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759F" w14:textId="0BDC8CBB" w:rsidR="00DD22C3" w:rsidRDefault="00DD22C3" w:rsidP="00DD22C3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057BA4E" w14:textId="77875094" w:rsidR="00DA5988" w:rsidRDefault="00DA5988" w:rsidP="00DD22C3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13E99BD6" w14:textId="1D4BB3B4" w:rsidR="00DA5988" w:rsidRPr="007747E2" w:rsidRDefault="00153EC8" w:rsidP="002003B0">
      <w:pPr>
        <w:tabs>
          <w:tab w:val="left" w:pos="510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562</w:t>
      </w:r>
      <w:r w:rsidR="009022C5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_562</w:t>
      </w:r>
      <w:r w:rsidR="009022C5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_5631</w:t>
      </w:r>
      <w:r w:rsidR="009022C5">
        <w:rPr>
          <w:rFonts w:ascii="Arial" w:hAnsi="Arial" w:cs="Arial"/>
          <w:b/>
          <w:bCs/>
          <w:sz w:val="28"/>
          <w:szCs w:val="28"/>
        </w:rPr>
        <w:t>_5630</w:t>
      </w:r>
      <w:r w:rsidR="006C56A7" w:rsidRPr="007747E2">
        <w:rPr>
          <w:rFonts w:ascii="Arial" w:hAnsi="Arial" w:cs="Arial"/>
          <w:b/>
          <w:bCs/>
          <w:sz w:val="28"/>
          <w:szCs w:val="28"/>
        </w:rPr>
        <w:t xml:space="preserve"> </w:t>
      </w:r>
      <w:r w:rsidR="00A875ED" w:rsidRPr="007747E2">
        <w:rPr>
          <w:rFonts w:ascii="Arial" w:hAnsi="Arial" w:cs="Arial"/>
          <w:b/>
          <w:bCs/>
          <w:sz w:val="28"/>
          <w:szCs w:val="28"/>
        </w:rPr>
        <w:t>–</w:t>
      </w:r>
      <w:r w:rsidR="00AE24CC" w:rsidRPr="007747E2">
        <w:rPr>
          <w:rFonts w:ascii="Arial" w:hAnsi="Arial" w:cs="Arial"/>
          <w:b/>
          <w:bCs/>
          <w:sz w:val="28"/>
          <w:szCs w:val="28"/>
        </w:rPr>
        <w:t xml:space="preserve"> </w:t>
      </w:r>
      <w:r w:rsidR="009022C5">
        <w:rPr>
          <w:rFonts w:ascii="Arial" w:hAnsi="Arial" w:cs="Arial"/>
          <w:b/>
          <w:bCs/>
          <w:sz w:val="28"/>
          <w:szCs w:val="28"/>
        </w:rPr>
        <w:t xml:space="preserve">Bar- und </w:t>
      </w:r>
      <w:r>
        <w:rPr>
          <w:rFonts w:ascii="Arial" w:hAnsi="Arial" w:cs="Arial"/>
          <w:b/>
          <w:bCs/>
          <w:sz w:val="28"/>
          <w:szCs w:val="28"/>
        </w:rPr>
        <w:t>Buffetelemente</w:t>
      </w:r>
      <w:r w:rsidR="009022C5">
        <w:rPr>
          <w:rFonts w:ascii="Arial" w:hAnsi="Arial" w:cs="Arial"/>
          <w:b/>
          <w:bCs/>
          <w:sz w:val="28"/>
          <w:szCs w:val="28"/>
        </w:rPr>
        <w:t>, Stehtisch</w:t>
      </w:r>
      <w:r>
        <w:rPr>
          <w:rFonts w:ascii="Arial" w:hAnsi="Arial" w:cs="Arial"/>
          <w:b/>
          <w:bCs/>
          <w:sz w:val="28"/>
          <w:szCs w:val="28"/>
        </w:rPr>
        <w:t xml:space="preserve"> Forest</w:t>
      </w:r>
    </w:p>
    <w:p w14:paraId="45CCECD9" w14:textId="61A708EA" w:rsidR="001971A7" w:rsidRPr="001971A7" w:rsidRDefault="002003B0" w:rsidP="001971A7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88B1B" wp14:editId="42E9946E">
                <wp:simplePos x="0" y="0"/>
                <wp:positionH relativeFrom="margin">
                  <wp:align>right</wp:align>
                </wp:positionH>
                <wp:positionV relativeFrom="paragraph">
                  <wp:posOffset>131824</wp:posOffset>
                </wp:positionV>
                <wp:extent cx="5746419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4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45C4D" id="Gerader Verbinde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25pt,10.4pt" to="853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kBzAEAAOkDAAAOAAAAZHJzL2Uyb0RvYy54bWysU02P0zAQvSPxHyzfadJqd2GjpnvYVbkg&#10;WMHC3XXGjSXbY9mmSf89YyfNLiAOIHKw7Pl4M+/NZHs3WsNOEKJG1/L1quYMnMROu2PLvz7t37zj&#10;LCbhOmHQQcvPEPnd7vWr7eAb2GCPpoPACMTFZvAt71PyTVVF2YMVcYUeHDkVBisSPcOx6oIYCN2a&#10;alPXN9WAofMBJcRI1ofJyXcFXymQ6ZNSERIzLafeUjlDOQ/5rHZb0RyD8L2WcxviH7qwQjsqukA9&#10;iCTY96B/g7JaBoyo0kqirVApLaFwIDbr+hc2X3rhoXAhcaJfZIr/D1Z+PN27x0AyDD420T+GzGJU&#10;wTJltP9GMy28qFM2FtnOi2wwJibJeP326uZqfcuZvPiqCSJD+RDTe0DL8qXlRrvMSDTi9CEmKkuh&#10;l5BsNo4NVPO2vq5LWESju702JjtjOB7uTWAnQdPc72v68gAJ4kUYvYwj4zOfcktnA1OBz6CY7qjv&#10;iVlZNVhghZTg0mbGNY6ic5qiFpbEubW8o39KnONzKpQ1/JvkJaNURpeWZKsdhkmYn6uncT23rKb4&#10;iwIT7yzBAbtzmXSRhvapKDfvfl7Yl++S/vyH7n4AAAD//wMAUEsDBBQABgAIAAAAIQCa6TsX2wAA&#10;AAYBAAAPAAAAZHJzL2Rvd25yZXYueG1sTI9BS8NAEIXvgv9hGcGb3bWK2DSbUgoWoghttfdtdpqE&#10;ZmfD7jaN/94RD3qc9x7vfZMvRteJAUNsPWm4nygQSJW3LdUaPj9e7p5BxGTIms4TavjCCIvi+io3&#10;mfUX2uKwS7XgEoqZ0dCk1GdSxqpBZ+LE90jsHX1wJvEZammDuXC56+RUqSfpTEu80JgeVw1Wp93Z&#10;aaC317A9bd5X+/Uah4dlX9pjWWp9ezMu5yASjukvDD/4jA4FMx38mWwUnQZ+JGmYKuZnd6YeZyAO&#10;v4Iscvkfv/gGAAD//wMAUEsBAi0AFAAGAAgAAAAhALaDOJL+AAAA4QEAABMAAAAAAAAAAAAAAAAA&#10;AAAAAFtDb250ZW50X1R5cGVzXS54bWxQSwECLQAUAAYACAAAACEAOP0h/9YAAACUAQAACwAAAAAA&#10;AAAAAAAAAAAvAQAAX3JlbHMvLnJlbHNQSwECLQAUAAYACAAAACEAkt8JAcwBAADpAwAADgAAAAAA&#10;AAAAAAAAAAAuAgAAZHJzL2Uyb0RvYy54bWxQSwECLQAUAAYACAAAACEAmuk7F9sAAAAGAQAADwAA&#10;AAAAAAAAAAAAAAAmBAAAZHJzL2Rvd25yZXYueG1sUEsFBgAAAAAEAAQA8wAAAC4FAAAAAA==&#10;" strokecolor="red" strokeweight="1.5pt">
                <w10:wrap anchorx="margin"/>
              </v:line>
            </w:pict>
          </mc:Fallback>
        </mc:AlternateContent>
      </w:r>
    </w:p>
    <w:p w14:paraId="075F0095" w14:textId="77400DDD" w:rsidR="00C44377" w:rsidRDefault="00C44377" w:rsidP="00F81945">
      <w:pPr>
        <w:jc w:val="both"/>
        <w:rPr>
          <w:noProof/>
        </w:rPr>
      </w:pPr>
    </w:p>
    <w:p w14:paraId="47E73073" w14:textId="4A11CD89" w:rsidR="00544FA6" w:rsidRDefault="00544FA6" w:rsidP="009913D1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656"/>
        <w:gridCol w:w="7411"/>
      </w:tblGrid>
      <w:tr w:rsidR="00A557F8" w:rsidRPr="009022C5" w14:paraId="0DAE451C" w14:textId="77777777" w:rsidTr="00A557F8">
        <w:tc>
          <w:tcPr>
            <w:tcW w:w="1656" w:type="dxa"/>
          </w:tcPr>
          <w:p w14:paraId="7F5853A9" w14:textId="42A1E05F" w:rsidR="00A557F8" w:rsidRDefault="00A557F8" w:rsidP="00FD243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72971DB" wp14:editId="02A2238B">
                  <wp:extent cx="914400" cy="914400"/>
                  <wp:effectExtent l="0" t="0" r="0" b="0"/>
                  <wp:docPr id="3" name="Grafik 3" descr="Post-it-Notiz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Post-it-Notizen mit einfarbiger Füll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14:paraId="690D8CD1" w14:textId="2BBBDAEF" w:rsidR="00A557F8" w:rsidRPr="000203EA" w:rsidRDefault="00A557F8" w:rsidP="00A557F8">
            <w:pP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</w:pPr>
            <w:r w:rsidRPr="000203EA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Allgemeine Informationen</w:t>
            </w:r>
          </w:p>
          <w:p w14:paraId="7ABBC32C" w14:textId="77777777" w:rsidR="00A557F8" w:rsidRDefault="00A557F8" w:rsidP="00A557F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5DB2D051" w14:textId="1ACF6CFD" w:rsidR="00A557F8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Die Bar- und Buffetlinie Forest besteht aus folgenden Artikeln:</w:t>
            </w:r>
          </w:p>
          <w:p w14:paraId="71E42AE0" w14:textId="77777777" w:rsidR="009022C5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60100E25" w14:textId="10ADB838" w:rsidR="009022C5" w:rsidRPr="009022C5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9022C5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5628 Barelement Forest 110x200cm</w:t>
            </w:r>
          </w:p>
          <w:p w14:paraId="1F6C6CD6" w14:textId="7891EE71" w:rsidR="009022C5" w:rsidRPr="009022C5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 w:rsidRPr="009022C5"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5629 Bar Fo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rest Eckelement 75x75cm</w:t>
            </w:r>
          </w:p>
          <w:p w14:paraId="1013C314" w14:textId="0CEBBBF3" w:rsidR="009022C5" w:rsidRPr="003C6BB3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C6BB3">
              <w:rPr>
                <w:rFonts w:ascii="Arial" w:hAnsi="Arial" w:cs="Arial"/>
                <w:bCs/>
                <w:noProof/>
                <w:sz w:val="22"/>
                <w:szCs w:val="22"/>
              </w:rPr>
              <w:t>5631 Buffetelement Forest 200x75cm</w:t>
            </w:r>
          </w:p>
          <w:p w14:paraId="5F3F332E" w14:textId="77777777" w:rsidR="009022C5" w:rsidRPr="003C6BB3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310E9909" w14:textId="73D8CDA2" w:rsidR="009022C5" w:rsidRPr="009022C5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9022C5">
              <w:rPr>
                <w:rFonts w:ascii="Arial" w:hAnsi="Arial" w:cs="Arial"/>
                <w:bCs/>
                <w:noProof/>
                <w:sz w:val="22"/>
                <w:szCs w:val="22"/>
              </w:rPr>
              <w:t>Zusätzlich gibt es den Artikel 5630 Stehtisch Forest 75x75cm</w:t>
            </w:r>
          </w:p>
          <w:p w14:paraId="475619F2" w14:textId="62D13CBB" w:rsidR="009022C5" w:rsidRPr="009022C5" w:rsidRDefault="009022C5" w:rsidP="00A557F8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A557F8" w14:paraId="3BD7A8C7" w14:textId="77777777" w:rsidTr="00A557F8">
        <w:tc>
          <w:tcPr>
            <w:tcW w:w="1656" w:type="dxa"/>
          </w:tcPr>
          <w:p w14:paraId="703E3298" w14:textId="2CED66C9" w:rsidR="00A557F8" w:rsidRDefault="00ED2AAE" w:rsidP="009913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inline distT="0" distB="0" distL="0" distR="0" wp14:anchorId="2A8CE9CA" wp14:editId="2D1F4499">
                  <wp:extent cx="853440" cy="853440"/>
                  <wp:effectExtent l="0" t="0" r="0" b="0"/>
                  <wp:docPr id="13" name="Grafik 13" descr="Tools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Tools mit einfarbiger Füll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14:paraId="30B82896" w14:textId="77777777" w:rsidR="00A557F8" w:rsidRPr="000203EA" w:rsidRDefault="00A557F8" w:rsidP="009913D1">
            <w:pPr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</w:pPr>
            <w:r w:rsidRPr="000203EA">
              <w:rPr>
                <w:rFonts w:ascii="Arial" w:hAnsi="Arial" w:cs="Arial"/>
                <w:b/>
                <w:noProof/>
                <w:color w:val="FF0000"/>
                <w:sz w:val="22"/>
                <w:szCs w:val="22"/>
              </w:rPr>
              <w:t>Montage</w:t>
            </w:r>
          </w:p>
          <w:p w14:paraId="4286BD10" w14:textId="77777777" w:rsidR="00A557F8" w:rsidRDefault="00A557F8" w:rsidP="009913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719DEABC" w14:textId="55A3EDEF" w:rsidR="00A557F8" w:rsidRPr="009022C5" w:rsidRDefault="009022C5" w:rsidP="009913D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9022C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Die Bar- und Buffetelemente sind vor Gebrauch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aufzubauen.</w:t>
            </w:r>
          </w:p>
        </w:tc>
      </w:tr>
      <w:tr w:rsidR="00A557F8" w14:paraId="01AEF16B" w14:textId="77777777" w:rsidTr="00A557F8">
        <w:tc>
          <w:tcPr>
            <w:tcW w:w="1656" w:type="dxa"/>
          </w:tcPr>
          <w:p w14:paraId="65B8A64F" w14:textId="4A7E1A50" w:rsidR="00A557F8" w:rsidRDefault="00A557F8" w:rsidP="009913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2C44C59" wp14:editId="1FB1D1A5">
                  <wp:extent cx="914400" cy="914400"/>
                  <wp:effectExtent l="0" t="0" r="0" b="0"/>
                  <wp:docPr id="12" name="Grafik 12" descr="Blas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Blasen mit einfarbiger Füllu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14:paraId="08F0619C" w14:textId="77777777" w:rsidR="00A557F8" w:rsidRPr="000203EA" w:rsidRDefault="00A557F8" w:rsidP="009913D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203EA">
              <w:rPr>
                <w:rFonts w:ascii="Arial" w:hAnsi="Arial" w:cs="Arial"/>
                <w:b/>
                <w:color w:val="FF0000"/>
                <w:sz w:val="22"/>
                <w:szCs w:val="22"/>
              </w:rPr>
              <w:t>Reinigung</w:t>
            </w:r>
          </w:p>
          <w:p w14:paraId="30507004" w14:textId="77777777" w:rsidR="00A557F8" w:rsidRDefault="00A557F8" w:rsidP="009913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91175" w14:textId="77777777" w:rsidR="009022C5" w:rsidRPr="00F77C5C" w:rsidRDefault="009022C5" w:rsidP="009022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77C5C">
              <w:rPr>
                <w:rFonts w:ascii="Arial" w:hAnsi="Arial" w:cs="Arial"/>
                <w:bCs/>
                <w:sz w:val="22"/>
                <w:szCs w:val="22"/>
              </w:rPr>
              <w:t>Bostitch, Klebeband und Reisnägel müssen vor der Rückgabe durch den Kunden entfernt werden. Die Entfernung durch TOP Events wird nach Aufwand in Rechnung gestellt.</w:t>
            </w:r>
          </w:p>
          <w:p w14:paraId="683A3F32" w14:textId="54D071A3" w:rsidR="00A557F8" w:rsidRDefault="00A557F8" w:rsidP="009913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57F8" w14:paraId="3F9424F1" w14:textId="77777777" w:rsidTr="00A557F8">
        <w:tc>
          <w:tcPr>
            <w:tcW w:w="1656" w:type="dxa"/>
          </w:tcPr>
          <w:p w14:paraId="66C0172C" w14:textId="727912FC" w:rsidR="00A557F8" w:rsidRDefault="00A557F8" w:rsidP="009913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9DA54F2" wp14:editId="37F98415">
                  <wp:extent cx="914400" cy="914400"/>
                  <wp:effectExtent l="0" t="0" r="0" b="0"/>
                  <wp:docPr id="2" name="Grafik 2" descr="Kontinuierliche Verbesserung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Kontinuierliche Verbesserung mit einfarbiger Füllu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1" w:type="dxa"/>
          </w:tcPr>
          <w:p w14:paraId="301D0257" w14:textId="77777777" w:rsidR="00A557F8" w:rsidRPr="000203EA" w:rsidRDefault="00A557F8" w:rsidP="009913D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203EA">
              <w:rPr>
                <w:rFonts w:ascii="Arial" w:hAnsi="Arial" w:cs="Arial"/>
                <w:b/>
                <w:color w:val="FF0000"/>
                <w:sz w:val="22"/>
                <w:szCs w:val="22"/>
              </w:rPr>
              <w:t>Verpackung</w:t>
            </w:r>
          </w:p>
          <w:p w14:paraId="79753BB9" w14:textId="77777777" w:rsidR="00A557F8" w:rsidRDefault="00A557F8" w:rsidP="009913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E8EAEC" w14:textId="0A61AD69" w:rsidR="00A557F8" w:rsidRPr="005E32D1" w:rsidRDefault="003C6BB3" w:rsidP="009913D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32D1">
              <w:rPr>
                <w:rFonts w:ascii="Arial" w:hAnsi="Arial" w:cs="Arial"/>
                <w:bCs/>
                <w:sz w:val="22"/>
                <w:szCs w:val="22"/>
              </w:rPr>
              <w:t>Die Bar- und Buffettelemente Forest werden wie folgt bereitgestellt:</w:t>
            </w:r>
          </w:p>
          <w:p w14:paraId="57CB530B" w14:textId="3A52BDE3" w:rsidR="003C6BB3" w:rsidRDefault="00E822B0" w:rsidP="009913D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DE5046D" wp14:editId="536C701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160020</wp:posOffset>
                  </wp:positionV>
                  <wp:extent cx="1800860" cy="1836420"/>
                  <wp:effectExtent l="0" t="0" r="8890" b="0"/>
                  <wp:wrapTight wrapText="bothSides">
                    <wp:wrapPolygon edited="0">
                      <wp:start x="0" y="0"/>
                      <wp:lineTo x="0" y="21286"/>
                      <wp:lineTo x="21478" y="21286"/>
                      <wp:lineTo x="21478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5D24C6" w14:textId="7FB8B271" w:rsidR="003C6BB3" w:rsidRDefault="00E822B0" w:rsidP="009913D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626ADA7" wp14:editId="0E3E062A">
                  <wp:simplePos x="0" y="0"/>
                  <wp:positionH relativeFrom="column">
                    <wp:posOffset>1695450</wp:posOffset>
                  </wp:positionH>
                  <wp:positionV relativeFrom="paragraph">
                    <wp:posOffset>235585</wp:posOffset>
                  </wp:positionV>
                  <wp:extent cx="2887980" cy="1615440"/>
                  <wp:effectExtent l="0" t="0" r="7620" b="3810"/>
                  <wp:wrapTight wrapText="bothSides">
                    <wp:wrapPolygon edited="0">
                      <wp:start x="0" y="0"/>
                      <wp:lineTo x="0" y="21396"/>
                      <wp:lineTo x="21515" y="21396"/>
                      <wp:lineTo x="21515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80DC48" w14:textId="190DD223" w:rsidR="00CA4A3B" w:rsidRDefault="00CA4A3B" w:rsidP="009913D1">
            <w:pPr>
              <w:rPr>
                <w:noProof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Das Eckelement und der Stehtisch sind nicht klappbar und werden auf einer </w:t>
            </w:r>
            <w:r w:rsidR="00E822B0">
              <w:rPr>
                <w:rFonts w:ascii="Arial" w:hAnsi="Arial" w:cs="Arial"/>
                <w:bCs/>
                <w:sz w:val="22"/>
                <w:szCs w:val="22"/>
              </w:rPr>
              <w:t>Europ</w:t>
            </w:r>
            <w:r>
              <w:rPr>
                <w:rFonts w:ascii="Arial" w:hAnsi="Arial" w:cs="Arial"/>
                <w:bCs/>
                <w:sz w:val="22"/>
                <w:szCs w:val="22"/>
              </w:rPr>
              <w:t>alette bereitgestellt:</w:t>
            </w:r>
            <w:r>
              <w:rPr>
                <w:noProof/>
              </w:rPr>
              <w:t xml:space="preserve"> </w:t>
            </w:r>
          </w:p>
          <w:p w14:paraId="6C1796B0" w14:textId="04A11747" w:rsidR="00E822B0" w:rsidRDefault="00E822B0" w:rsidP="009913D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4FF28D7" wp14:editId="3CC602B5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33655</wp:posOffset>
                  </wp:positionV>
                  <wp:extent cx="1256833" cy="1486930"/>
                  <wp:effectExtent l="0" t="0" r="63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833" cy="148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487EC36" wp14:editId="3BEFA544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2639</wp:posOffset>
                  </wp:positionV>
                  <wp:extent cx="1379220" cy="1520726"/>
                  <wp:effectExtent l="0" t="0" r="0" b="381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52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889DAC" w14:textId="0D308B4B" w:rsidR="00E822B0" w:rsidRDefault="00E822B0" w:rsidP="009913D1">
            <w:pPr>
              <w:rPr>
                <w:noProof/>
              </w:rPr>
            </w:pPr>
          </w:p>
          <w:p w14:paraId="7324E7D0" w14:textId="623CB367" w:rsidR="00E822B0" w:rsidRDefault="00E822B0" w:rsidP="009913D1">
            <w:pPr>
              <w:rPr>
                <w:noProof/>
              </w:rPr>
            </w:pPr>
          </w:p>
          <w:p w14:paraId="07AC13EC" w14:textId="558F2393" w:rsidR="00E822B0" w:rsidRDefault="00E822B0" w:rsidP="009913D1">
            <w:pPr>
              <w:rPr>
                <w:noProof/>
              </w:rPr>
            </w:pPr>
          </w:p>
          <w:p w14:paraId="5C389585" w14:textId="01CCF167" w:rsidR="00E822B0" w:rsidRDefault="00E822B0" w:rsidP="009913D1">
            <w:pPr>
              <w:rPr>
                <w:noProof/>
              </w:rPr>
            </w:pPr>
          </w:p>
          <w:p w14:paraId="2E55A6FB" w14:textId="662B0AB6" w:rsidR="00E822B0" w:rsidRDefault="00E822B0" w:rsidP="009913D1">
            <w:pPr>
              <w:rPr>
                <w:noProof/>
              </w:rPr>
            </w:pPr>
          </w:p>
          <w:p w14:paraId="56CA30C6" w14:textId="7ACB7964" w:rsidR="00E822B0" w:rsidRDefault="00E822B0" w:rsidP="009913D1">
            <w:pPr>
              <w:rPr>
                <w:noProof/>
              </w:rPr>
            </w:pPr>
          </w:p>
          <w:p w14:paraId="01DBD5C0" w14:textId="2A3078CD" w:rsidR="00E822B0" w:rsidRDefault="00E822B0" w:rsidP="009913D1">
            <w:pPr>
              <w:rPr>
                <w:noProof/>
              </w:rPr>
            </w:pPr>
          </w:p>
          <w:p w14:paraId="2F704155" w14:textId="5FA9EE7A" w:rsidR="00E822B0" w:rsidRPr="009022C5" w:rsidRDefault="00E822B0" w:rsidP="009913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368542" w14:textId="43C2D0EA" w:rsidR="009913D1" w:rsidRDefault="009913D1" w:rsidP="00E822B0">
      <w:pPr>
        <w:spacing w:after="200" w:line="276" w:lineRule="auto"/>
        <w:rPr>
          <w:rFonts w:ascii="Arial" w:hAnsi="Arial" w:cs="Arial"/>
          <w:b/>
          <w:bCs/>
          <w:noProof/>
          <w:sz w:val="22"/>
          <w:szCs w:val="22"/>
        </w:rPr>
      </w:pPr>
    </w:p>
    <w:sectPr w:rsidR="009913D1" w:rsidSect="002003B0">
      <w:headerReference w:type="default" r:id="rId22"/>
      <w:footerReference w:type="default" r:id="rId23"/>
      <w:pgSz w:w="11906" w:h="16838"/>
      <w:pgMar w:top="1417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B975" w14:textId="77777777" w:rsidR="00F2739D" w:rsidRDefault="00F2739D" w:rsidP="009D1D12">
      <w:r>
        <w:separator/>
      </w:r>
    </w:p>
  </w:endnote>
  <w:endnote w:type="continuationSeparator" w:id="0">
    <w:p w14:paraId="486DA8CE" w14:textId="77777777" w:rsidR="00F2739D" w:rsidRDefault="00F2739D" w:rsidP="009D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15C2" w14:textId="0DAED994" w:rsidR="001C25CB" w:rsidRPr="002003B0" w:rsidRDefault="001C25CB" w:rsidP="009D1D12">
    <w:pPr>
      <w:pStyle w:val="Fuzeile"/>
      <w:jc w:val="center"/>
      <w:rPr>
        <w:rFonts w:ascii="Arial" w:hAnsi="Arial" w:cs="Arial"/>
        <w:sz w:val="16"/>
        <w:szCs w:val="16"/>
      </w:rPr>
    </w:pPr>
    <w:r w:rsidRPr="002003B0">
      <w:rPr>
        <w:rFonts w:ascii="Arial" w:hAnsi="Arial" w:cs="Arial"/>
        <w:sz w:val="16"/>
        <w:szCs w:val="16"/>
      </w:rPr>
      <w:t>T</w:t>
    </w:r>
    <w:r w:rsidR="00E35458">
      <w:rPr>
        <w:rFonts w:ascii="Arial" w:hAnsi="Arial" w:cs="Arial"/>
        <w:sz w:val="16"/>
        <w:szCs w:val="16"/>
      </w:rPr>
      <w:t>OP</w:t>
    </w:r>
    <w:r w:rsidRPr="002003B0">
      <w:rPr>
        <w:rFonts w:ascii="Arial" w:hAnsi="Arial" w:cs="Arial"/>
        <w:sz w:val="16"/>
        <w:szCs w:val="16"/>
      </w:rPr>
      <w:t xml:space="preserve"> Events Schweiz AG</w:t>
    </w:r>
    <w:r w:rsidR="00BF2CF6">
      <w:rPr>
        <w:rFonts w:ascii="Arial" w:hAnsi="Arial" w:cs="Arial"/>
        <w:sz w:val="16"/>
        <w:szCs w:val="16"/>
      </w:rPr>
      <w:t xml:space="preserve"> I www.top-events.ch I 031 330 10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46AF" w14:textId="77777777" w:rsidR="00F2739D" w:rsidRDefault="00F2739D" w:rsidP="009D1D12">
      <w:r>
        <w:separator/>
      </w:r>
    </w:p>
  </w:footnote>
  <w:footnote w:type="continuationSeparator" w:id="0">
    <w:p w14:paraId="5917CA15" w14:textId="77777777" w:rsidR="00F2739D" w:rsidRDefault="00F2739D" w:rsidP="009D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9C144" w14:textId="77777777" w:rsidR="001C25CB" w:rsidRDefault="001C25CB" w:rsidP="009D1D12">
    <w:pPr>
      <w:pStyle w:val="Kopfzeile"/>
      <w:jc w:val="center"/>
    </w:pPr>
    <w:r>
      <w:rPr>
        <w:noProof/>
      </w:rPr>
      <w:drawing>
        <wp:inline distT="0" distB="0" distL="0" distR="0" wp14:anchorId="7A6AFE55" wp14:editId="75ABF584">
          <wp:extent cx="1472084" cy="456428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Events_Logo_Slogan_neu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42" cy="47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12"/>
    <w:rsid w:val="00006DCA"/>
    <w:rsid w:val="0001559E"/>
    <w:rsid w:val="000203EA"/>
    <w:rsid w:val="000623C2"/>
    <w:rsid w:val="00066355"/>
    <w:rsid w:val="00067761"/>
    <w:rsid w:val="00067A6B"/>
    <w:rsid w:val="00071499"/>
    <w:rsid w:val="000722E4"/>
    <w:rsid w:val="00085F38"/>
    <w:rsid w:val="00091671"/>
    <w:rsid w:val="000A1C9C"/>
    <w:rsid w:val="000A2DE5"/>
    <w:rsid w:val="000A583C"/>
    <w:rsid w:val="000A7215"/>
    <w:rsid w:val="000C0067"/>
    <w:rsid w:val="000C4E88"/>
    <w:rsid w:val="000C5011"/>
    <w:rsid w:val="000E5C2E"/>
    <w:rsid w:val="00120498"/>
    <w:rsid w:val="00127D32"/>
    <w:rsid w:val="00133C60"/>
    <w:rsid w:val="00142C96"/>
    <w:rsid w:val="00153EC8"/>
    <w:rsid w:val="00155BCB"/>
    <w:rsid w:val="00172D63"/>
    <w:rsid w:val="0018164B"/>
    <w:rsid w:val="001971A7"/>
    <w:rsid w:val="00197609"/>
    <w:rsid w:val="001B48FE"/>
    <w:rsid w:val="001C25CB"/>
    <w:rsid w:val="001E3458"/>
    <w:rsid w:val="002003B0"/>
    <w:rsid w:val="00225222"/>
    <w:rsid w:val="00230378"/>
    <w:rsid w:val="00234E3D"/>
    <w:rsid w:val="00236776"/>
    <w:rsid w:val="00240032"/>
    <w:rsid w:val="00241CBE"/>
    <w:rsid w:val="00243C66"/>
    <w:rsid w:val="0024767E"/>
    <w:rsid w:val="002500A0"/>
    <w:rsid w:val="00250699"/>
    <w:rsid w:val="00252428"/>
    <w:rsid w:val="00256827"/>
    <w:rsid w:val="00265DC5"/>
    <w:rsid w:val="00277579"/>
    <w:rsid w:val="00281092"/>
    <w:rsid w:val="002A5C66"/>
    <w:rsid w:val="002C2687"/>
    <w:rsid w:val="002C3A13"/>
    <w:rsid w:val="002E3E3C"/>
    <w:rsid w:val="002F5542"/>
    <w:rsid w:val="002F7145"/>
    <w:rsid w:val="003038F2"/>
    <w:rsid w:val="00305395"/>
    <w:rsid w:val="0031785F"/>
    <w:rsid w:val="003415FA"/>
    <w:rsid w:val="00342C01"/>
    <w:rsid w:val="00357BDE"/>
    <w:rsid w:val="003610EE"/>
    <w:rsid w:val="003712B6"/>
    <w:rsid w:val="00391294"/>
    <w:rsid w:val="003956EF"/>
    <w:rsid w:val="00395FEE"/>
    <w:rsid w:val="003A4655"/>
    <w:rsid w:val="003A76A8"/>
    <w:rsid w:val="003C6BB3"/>
    <w:rsid w:val="00406E84"/>
    <w:rsid w:val="00421801"/>
    <w:rsid w:val="0046303F"/>
    <w:rsid w:val="00475120"/>
    <w:rsid w:val="00496E2D"/>
    <w:rsid w:val="004A5D8D"/>
    <w:rsid w:val="004B7DC2"/>
    <w:rsid w:val="004C002D"/>
    <w:rsid w:val="004D738B"/>
    <w:rsid w:val="004E5A37"/>
    <w:rsid w:val="004E5BFB"/>
    <w:rsid w:val="0050718A"/>
    <w:rsid w:val="005207A8"/>
    <w:rsid w:val="005211B6"/>
    <w:rsid w:val="00525BEE"/>
    <w:rsid w:val="0053211D"/>
    <w:rsid w:val="00544FA6"/>
    <w:rsid w:val="00556208"/>
    <w:rsid w:val="005674B9"/>
    <w:rsid w:val="005A1755"/>
    <w:rsid w:val="005A6FC7"/>
    <w:rsid w:val="005B6EC2"/>
    <w:rsid w:val="005C1425"/>
    <w:rsid w:val="005C7F08"/>
    <w:rsid w:val="005E32D1"/>
    <w:rsid w:val="006158BD"/>
    <w:rsid w:val="0062511B"/>
    <w:rsid w:val="00650D7D"/>
    <w:rsid w:val="0069472E"/>
    <w:rsid w:val="006C56A7"/>
    <w:rsid w:val="006C5DD7"/>
    <w:rsid w:val="006F065F"/>
    <w:rsid w:val="007126C9"/>
    <w:rsid w:val="00724357"/>
    <w:rsid w:val="0073264F"/>
    <w:rsid w:val="007330A0"/>
    <w:rsid w:val="00734607"/>
    <w:rsid w:val="00734B5E"/>
    <w:rsid w:val="00766875"/>
    <w:rsid w:val="007747E2"/>
    <w:rsid w:val="007748E2"/>
    <w:rsid w:val="0079131B"/>
    <w:rsid w:val="007E1799"/>
    <w:rsid w:val="0080142F"/>
    <w:rsid w:val="008433F7"/>
    <w:rsid w:val="008559D9"/>
    <w:rsid w:val="0086236E"/>
    <w:rsid w:val="00864516"/>
    <w:rsid w:val="00872CBF"/>
    <w:rsid w:val="00885EE4"/>
    <w:rsid w:val="008A29A7"/>
    <w:rsid w:val="008A44E9"/>
    <w:rsid w:val="008B4230"/>
    <w:rsid w:val="008D3AFF"/>
    <w:rsid w:val="008E43F0"/>
    <w:rsid w:val="008F5624"/>
    <w:rsid w:val="008F6891"/>
    <w:rsid w:val="009022C5"/>
    <w:rsid w:val="009140E0"/>
    <w:rsid w:val="00922494"/>
    <w:rsid w:val="00932826"/>
    <w:rsid w:val="00943EC0"/>
    <w:rsid w:val="0094723A"/>
    <w:rsid w:val="009509CC"/>
    <w:rsid w:val="00957CDE"/>
    <w:rsid w:val="0097319D"/>
    <w:rsid w:val="00987EAA"/>
    <w:rsid w:val="009913D1"/>
    <w:rsid w:val="009C4F9C"/>
    <w:rsid w:val="009D1D12"/>
    <w:rsid w:val="009D2617"/>
    <w:rsid w:val="009E4FA6"/>
    <w:rsid w:val="00A219AA"/>
    <w:rsid w:val="00A24E0E"/>
    <w:rsid w:val="00A27003"/>
    <w:rsid w:val="00A31870"/>
    <w:rsid w:val="00A36228"/>
    <w:rsid w:val="00A53FF6"/>
    <w:rsid w:val="00A557F8"/>
    <w:rsid w:val="00A562C3"/>
    <w:rsid w:val="00A72CE5"/>
    <w:rsid w:val="00A73A7B"/>
    <w:rsid w:val="00A875ED"/>
    <w:rsid w:val="00A97C80"/>
    <w:rsid w:val="00A97C98"/>
    <w:rsid w:val="00AB5E53"/>
    <w:rsid w:val="00AB646A"/>
    <w:rsid w:val="00AC38C7"/>
    <w:rsid w:val="00AE24CC"/>
    <w:rsid w:val="00AF3378"/>
    <w:rsid w:val="00B3292D"/>
    <w:rsid w:val="00B3653B"/>
    <w:rsid w:val="00B55BAA"/>
    <w:rsid w:val="00B70B43"/>
    <w:rsid w:val="00BB042C"/>
    <w:rsid w:val="00BC6C12"/>
    <w:rsid w:val="00BD28F1"/>
    <w:rsid w:val="00BD4B0E"/>
    <w:rsid w:val="00BE3C89"/>
    <w:rsid w:val="00BE7A75"/>
    <w:rsid w:val="00BF0110"/>
    <w:rsid w:val="00BF2CF6"/>
    <w:rsid w:val="00BF4EDD"/>
    <w:rsid w:val="00C44377"/>
    <w:rsid w:val="00C73BCE"/>
    <w:rsid w:val="00CA4A3B"/>
    <w:rsid w:val="00CC1A07"/>
    <w:rsid w:val="00CD11AC"/>
    <w:rsid w:val="00CE6EC6"/>
    <w:rsid w:val="00D16EBB"/>
    <w:rsid w:val="00D47B4B"/>
    <w:rsid w:val="00D53DA9"/>
    <w:rsid w:val="00D5563E"/>
    <w:rsid w:val="00D627DD"/>
    <w:rsid w:val="00D81553"/>
    <w:rsid w:val="00DA5988"/>
    <w:rsid w:val="00DC2883"/>
    <w:rsid w:val="00DD0CCE"/>
    <w:rsid w:val="00DD22C3"/>
    <w:rsid w:val="00DE327E"/>
    <w:rsid w:val="00E041BE"/>
    <w:rsid w:val="00E15F9E"/>
    <w:rsid w:val="00E35458"/>
    <w:rsid w:val="00E373D8"/>
    <w:rsid w:val="00E63CC4"/>
    <w:rsid w:val="00E822B0"/>
    <w:rsid w:val="00E82EE4"/>
    <w:rsid w:val="00E91A6B"/>
    <w:rsid w:val="00E972D6"/>
    <w:rsid w:val="00EA6715"/>
    <w:rsid w:val="00EB2DEB"/>
    <w:rsid w:val="00EB5545"/>
    <w:rsid w:val="00ED2AAE"/>
    <w:rsid w:val="00EE6082"/>
    <w:rsid w:val="00F07A22"/>
    <w:rsid w:val="00F103A9"/>
    <w:rsid w:val="00F14361"/>
    <w:rsid w:val="00F2739D"/>
    <w:rsid w:val="00F3016C"/>
    <w:rsid w:val="00F6122F"/>
    <w:rsid w:val="00F81945"/>
    <w:rsid w:val="00F87E9F"/>
    <w:rsid w:val="00F9226C"/>
    <w:rsid w:val="00FB0657"/>
    <w:rsid w:val="00FB0A97"/>
    <w:rsid w:val="00FD243D"/>
    <w:rsid w:val="00FD3EAD"/>
    <w:rsid w:val="00FE1B86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6115AF7"/>
  <w15:docId w15:val="{76CA467A-8191-4DB8-B0D8-34A79C45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1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1D12"/>
  </w:style>
  <w:style w:type="paragraph" w:styleId="Fuzeile">
    <w:name w:val="footer"/>
    <w:basedOn w:val="Standard"/>
    <w:link w:val="FuzeileZchn"/>
    <w:uiPriority w:val="99"/>
    <w:unhideWhenUsed/>
    <w:rsid w:val="009D1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1D1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D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D1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2C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2CF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54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AF327153501B4FA48DFF2A9C01D8DC" ma:contentTypeVersion="2" ma:contentTypeDescription="Ein neues Dokument erstellen." ma:contentTypeScope="" ma:versionID="64f4ef967502f420556cbee4fda2c7d9">
  <xsd:schema xmlns:xsd="http://www.w3.org/2001/XMLSchema" xmlns:xs="http://www.w3.org/2001/XMLSchema" xmlns:p="http://schemas.microsoft.com/office/2006/metadata/properties" xmlns:ns2="c43ba120-eba3-43e6-b099-abebefac91eb" targetNamespace="http://schemas.microsoft.com/office/2006/metadata/properties" ma:root="true" ma:fieldsID="31eae1b7ed4eec0069804e47edde8c91" ns2:_="">
    <xsd:import namespace="c43ba120-eba3-43e6-b099-abebefac9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ba120-eba3-43e6-b099-abebefac9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281C9-4CB4-4F4A-980C-66DB7D84710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43ba120-eba3-43e6-b099-abebefac91e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5C2A2F-1979-4EBC-B81C-D42DF8E7E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ba120-eba3-43e6-b099-abebefac9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798F6-D4AC-44A2-9AB3-D2AB7DBAB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F1D96C-C060-4267-93F8-1F7A2D333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Karin Salzmann</cp:lastModifiedBy>
  <cp:revision>9</cp:revision>
  <cp:lastPrinted>2019-09-23T12:39:00Z</cp:lastPrinted>
  <dcterms:created xsi:type="dcterms:W3CDTF">2023-01-27T10:17:00Z</dcterms:created>
  <dcterms:modified xsi:type="dcterms:W3CDTF">2023-02-08T06:52:00Z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0x0101002DAF327153501B4FA48DFF2A9C01D8DC</vt:lpwstr>
  </property>
</Properties>
</file>